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70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 100-летию Красной армии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32"/>
          <w:szCs w:val="32"/>
        </w:rPr>
      </w:pPr>
      <w:r>
        <w:rPr>
          <w:rFonts w:ascii="Times New Roman CYR" w:hAnsi="Times New Roman CYR" w:cs="Times New Roman CYR"/>
          <w:b/>
          <w:bCs/>
          <w:sz w:val="32"/>
          <w:szCs w:val="32"/>
        </w:rPr>
        <w:t>Красная армия: начало истории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Красная армия прошла путь от добровольчества к организации на началах общеобязательной военной службы. 15 (28) января 1918 года СНК РСФСР принял Декрет о создании РККА (сухопутной армии), 29 января (11 февраля) - об организации РККФ (флота).</w:t>
      </w:r>
    </w:p>
    <w:p w:rsidR="00E216B3" w:rsidRP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День 23 февраля 1918 года много лет считался днём рождения Красной армии (победа над немецкими войсками под Нарвой и Псковом), однако документы свидетельствуют, что в этот день никаких важных событий под Нарвой и Псковом не происходило. Эта памятная дата родилась путём сложных политических ходов. К. Е. Ворошилов говорил в 1933 году на торжественном заседании, посвященном 15-летней годовщине РККА: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 xml:space="preserve"> </w:t>
      </w:r>
      <w:r w:rsidRPr="00A92713">
        <w:rPr>
          <w:rFonts w:ascii="Times New Roman" w:hAnsi="Times New Roman" w:cs="Times New Roman"/>
          <w:iCs/>
          <w:sz w:val="28"/>
          <w:szCs w:val="28"/>
        </w:rPr>
        <w:t>«</w:t>
      </w:r>
      <w:r w:rsidRPr="00A92713">
        <w:rPr>
          <w:rFonts w:ascii="Times New Roman CYR" w:hAnsi="Times New Roman CYR" w:cs="Times New Roman CYR"/>
          <w:iCs/>
          <w:sz w:val="28"/>
          <w:szCs w:val="28"/>
        </w:rPr>
        <w:t>Кстати сказать, приурочивание празднества годовщины РККА к 23 февраля носит довольно случайный и трудно объяснимый характер и не совпадает с историческими датами…</w:t>
      </w:r>
      <w:r w:rsidRPr="00A92713">
        <w:rPr>
          <w:rFonts w:ascii="Times New Roman" w:hAnsi="Times New Roman" w:cs="Times New Roman"/>
          <w:iCs/>
          <w:sz w:val="28"/>
          <w:szCs w:val="28"/>
        </w:rPr>
        <w:t>».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 сути, рождение Красной армии следует отмечать 28 января, в день подписания Лениным декрета о её создании. Однако</w:t>
      </w:r>
      <w:r w:rsidR="000406FF">
        <w:rPr>
          <w:rFonts w:ascii="Times New Roman CYR" w:hAnsi="Times New Roman CYR" w:cs="Times New Roman CYR"/>
          <w:sz w:val="28"/>
          <w:szCs w:val="28"/>
        </w:rPr>
        <w:t>,</w:t>
      </w:r>
      <w:r>
        <w:rPr>
          <w:rFonts w:ascii="Times New Roman CYR" w:hAnsi="Times New Roman CYR" w:cs="Times New Roman CYR"/>
          <w:sz w:val="28"/>
          <w:szCs w:val="28"/>
        </w:rPr>
        <w:t xml:space="preserve"> не будем заострять внимания на датах. Важно помнить, что именно в 1918 году, 100 лет назад, родилась та армия, которая в 1941-1945 годах разгромила главное зло ХХ века - немецкий фашизм, а ныне борется с главным злом начала ХХI-го - международным терроризмом. </w:t>
      </w:r>
    </w:p>
    <w:p w:rsidR="00E216B3" w:rsidRP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настоящее время 23 февраля (дата традиционно сохранена) отмечается как День защитника Отечества в соответствии с Федеральным законом РФ </w:t>
      </w:r>
      <w:r w:rsidRPr="00E216B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О днях воинской славы (победных днях) России</w:t>
      </w:r>
      <w:r w:rsidRPr="00E216B3">
        <w:rPr>
          <w:rFonts w:ascii="Times New Roman" w:hAnsi="Times New Roman" w:cs="Times New Roman"/>
          <w:sz w:val="28"/>
          <w:szCs w:val="28"/>
        </w:rPr>
        <w:t xml:space="preserve">» (1995 </w:t>
      </w:r>
      <w:r>
        <w:rPr>
          <w:rFonts w:ascii="Times New Roman CYR" w:hAnsi="Times New Roman CYR" w:cs="Times New Roman CYR"/>
          <w:sz w:val="28"/>
          <w:szCs w:val="28"/>
        </w:rPr>
        <w:t xml:space="preserve">год). 18 января 2006 года Госдума постановила: исключить из официального описания праздника слова </w:t>
      </w:r>
      <w:r w:rsidRPr="00E216B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День победы Красной Армии над кайзеровскими войсками Германии (1918 год)</w:t>
      </w:r>
      <w:r w:rsidRPr="00E216B3">
        <w:rPr>
          <w:rFonts w:ascii="Times New Roman" w:hAnsi="Times New Roman" w:cs="Times New Roman"/>
          <w:sz w:val="28"/>
          <w:szCs w:val="28"/>
        </w:rPr>
        <w:t xml:space="preserve">»,   </w:t>
      </w:r>
      <w:r>
        <w:rPr>
          <w:rFonts w:ascii="Times New Roman CYR" w:hAnsi="Times New Roman CYR" w:cs="Times New Roman CYR"/>
          <w:sz w:val="28"/>
          <w:szCs w:val="28"/>
        </w:rPr>
        <w:t xml:space="preserve">изложить в единственном числе понятие </w:t>
      </w:r>
      <w:r w:rsidRPr="00E216B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защитник</w:t>
      </w:r>
      <w:r w:rsidRPr="00E216B3">
        <w:rPr>
          <w:rFonts w:ascii="Times New Roman" w:hAnsi="Times New Roman" w:cs="Times New Roman"/>
          <w:sz w:val="28"/>
          <w:szCs w:val="28"/>
        </w:rPr>
        <w:t>».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Формирование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Красная армия формировалась в условиях Гражданской войны на новых принципах, складывалась новая система командования, писались новые военные уставы. 8 мая 1918 года был создан Всероссийский главный штаб, который подчинялся коллегии Наркомвоена, а с 6 сентября 1918 года – Реввоенсовету Республики. РВСР возглавил Л. Д. Троцкий, первым советским главнокомандующим стал латыш Иоаким Вацетис, бывший царский полковник.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Вплоть до 1919 года в РККА отсутствовала единая форма одежды. Бойцы могли донашивать обмундирование старой армии, а вместо сапог использовались лапти. В январе - апреле 1919 года постепенно стала вводиться единая форма одежды. Внешний вид красноармейцев принял привычный для нас облик: цветные (например, малиновые) клапаны на гимнастёрках и шинелях, будёновк</w:t>
      </w:r>
      <w:r w:rsidR="00A92713">
        <w:rPr>
          <w:rFonts w:ascii="Times New Roman CYR" w:hAnsi="Times New Roman CYR" w:cs="Times New Roman CYR"/>
          <w:sz w:val="28"/>
          <w:szCs w:val="28"/>
        </w:rPr>
        <w:t>а</w:t>
      </w:r>
      <w:r>
        <w:rPr>
          <w:rFonts w:ascii="Times New Roman CYR" w:hAnsi="Times New Roman CYR" w:cs="Times New Roman CYR"/>
          <w:sz w:val="28"/>
          <w:szCs w:val="28"/>
        </w:rPr>
        <w:t xml:space="preserve"> с красной звездой. В создании эскизов новой формы принимали участие известные художники В. М. Васнецов и Б. М. Кустодиев.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Декретом СНК РСФСР  от 8 апреля 1918 года в волостных сёлах были созданы волостные комиссариаты, существовавшие до 1928 года. Известно, что одними из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 xml:space="preserve">первых военных комиссаров Ельниковской волости был Быков С. А., Стародевиченской - Лысов И. В.  Волкомиссариаты вели учёт бывших офицеров и военнослужащих царской армии, составляли списки мужского населения от 18 до 40 лет, активно проводил агитационную работу и мобилизацию в Красную армию, осуществлял мобилизацию коней для армейских нужд. </w:t>
      </w:r>
    </w:p>
    <w:p w:rsidR="00E216B3" w:rsidRP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Мобилизация в Красную </w:t>
      </w:r>
      <w:r w:rsidR="00A92713">
        <w:rPr>
          <w:rFonts w:ascii="Times New Roman CYR" w:hAnsi="Times New Roman CYR" w:cs="Times New Roman CYR"/>
          <w:sz w:val="28"/>
          <w:szCs w:val="28"/>
        </w:rPr>
        <w:t>армию</w:t>
      </w:r>
      <w:r>
        <w:rPr>
          <w:rFonts w:ascii="Times New Roman CYR" w:hAnsi="Times New Roman CYR" w:cs="Times New Roman CYR"/>
          <w:sz w:val="28"/>
          <w:szCs w:val="28"/>
        </w:rPr>
        <w:t xml:space="preserve"> шла непросто. В начале сентября 1918 года Краснослободский уездный военный комиссар докладывал Губернскому комиссару: </w:t>
      </w:r>
      <w:r w:rsidRPr="00E216B3">
        <w:rPr>
          <w:rFonts w:ascii="Times New Roman" w:hAnsi="Times New Roman" w:cs="Times New Roman"/>
          <w:i/>
          <w:iCs/>
          <w:sz w:val="28"/>
          <w:szCs w:val="28"/>
        </w:rPr>
        <w:t>«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В общем необходимо отметить несочувственное отношение к делу революции граждан уезда, ныне призываемых по мобилизации в качестве кавалеристов и артиллеристов, отказавшихся большею частью, хотя не категорически, от призыва. По отношению к подобному печальному явлению приняты меры</w:t>
      </w:r>
      <w:r w:rsidRPr="00E216B3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216B3">
        <w:rPr>
          <w:rFonts w:ascii="Times New Roman" w:hAnsi="Times New Roman" w:cs="Times New Roman"/>
          <w:sz w:val="28"/>
          <w:szCs w:val="28"/>
        </w:rPr>
        <w:t>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Первые красноармейцы 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Несмотря на </w:t>
      </w:r>
      <w:r w:rsidRPr="00E216B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несочувственное отношение</w:t>
      </w:r>
      <w:r w:rsidRPr="00E216B3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 CYR" w:hAnsi="Times New Roman CYR" w:cs="Times New Roman CYR"/>
          <w:sz w:val="28"/>
          <w:szCs w:val="28"/>
        </w:rPr>
        <w:t>мобилизация в Красную армию проходила регуля</w:t>
      </w:r>
      <w:r w:rsidR="008F75E0">
        <w:rPr>
          <w:rFonts w:ascii="Times New Roman CYR" w:hAnsi="Times New Roman CYR" w:cs="Times New Roman CYR"/>
          <w:sz w:val="28"/>
          <w:szCs w:val="28"/>
        </w:rPr>
        <w:t>рно: Республику Советов опоясало кольцо фронтов</w:t>
      </w:r>
      <w:r>
        <w:rPr>
          <w:rFonts w:ascii="Times New Roman CYR" w:hAnsi="Times New Roman CYR" w:cs="Times New Roman CYR"/>
          <w:sz w:val="28"/>
          <w:szCs w:val="28"/>
        </w:rPr>
        <w:t xml:space="preserve"> Гражданской войны. В годы войны жители волостей Краснослободского уезда, ныне входящих в состав Ельниковского района, воевали на всех фронтах.  Поскольку доступ к архивным документам Гражданской войны затруднителен, сведения о первых красноармейцах нашего края крайне неполны.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Алякшин Павел Вуколович </w:t>
      </w:r>
      <w:r>
        <w:rPr>
          <w:rFonts w:ascii="Times New Roman CYR" w:hAnsi="Times New Roman CYR" w:cs="Times New Roman CYR"/>
          <w:sz w:val="28"/>
          <w:szCs w:val="28"/>
        </w:rPr>
        <w:t>(Новодевичье)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- </w:t>
      </w:r>
      <w:r>
        <w:rPr>
          <w:rFonts w:ascii="Times New Roman CYR" w:hAnsi="Times New Roman CYR" w:cs="Times New Roman CYR"/>
          <w:sz w:val="28"/>
          <w:szCs w:val="28"/>
        </w:rPr>
        <w:t>на фото трёх красноармейцев - слева, место службы установить не удалось.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Вельмискин Иван Владимирович</w:t>
      </w:r>
      <w:r>
        <w:rPr>
          <w:rFonts w:ascii="Times New Roman CYR" w:hAnsi="Times New Roman CYR" w:cs="Times New Roman CYR"/>
          <w:sz w:val="28"/>
          <w:szCs w:val="28"/>
        </w:rPr>
        <w:t xml:space="preserve"> (Старые Пичингуши) в Красной армии служил в 1918-1922 годах. В 1919 году воевал на Восточном фронте в составе Путиловского Стального кавалерийского полка 3-й Армии. </w:t>
      </w:r>
    </w:p>
    <w:p w:rsidR="00E216B3" w:rsidRP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Ветчинников Семён Дмитриевич</w:t>
      </w:r>
      <w:r>
        <w:rPr>
          <w:rFonts w:ascii="Times New Roman CYR" w:hAnsi="Times New Roman CYR" w:cs="Times New Roman CYR"/>
          <w:sz w:val="28"/>
          <w:szCs w:val="28"/>
        </w:rPr>
        <w:t xml:space="preserve"> (Ельники) с апреля 1919 года служил кузнецом армейского ветеринарного  лазарета на Восточном (Колчаковском) фронте в составе 3-й Армии. Прошёл с боями от Уфы до Омска. В его демобилизационном удостоверении отмечалось: </w:t>
      </w:r>
      <w:r w:rsidRPr="00E216B3">
        <w:rPr>
          <w:rFonts w:ascii="Times New Roman" w:hAnsi="Times New Roman" w:cs="Times New Roman"/>
          <w:i/>
          <w:iCs/>
          <w:sz w:val="28"/>
          <w:szCs w:val="28"/>
        </w:rPr>
        <w:t>«...</w:t>
      </w:r>
      <w:r>
        <w:rPr>
          <w:rFonts w:ascii="Times New Roman CYR" w:hAnsi="Times New Roman CYR" w:cs="Times New Roman CYR"/>
          <w:i/>
          <w:iCs/>
          <w:sz w:val="28"/>
          <w:szCs w:val="28"/>
        </w:rPr>
        <w:t>он действительно кузнец-специалист как ковочного дела, а так же и других кузнечных работ, хороший практик ковки больных лошадей, знает хорошо строение копыта, а так же ковки горячих, холодных  и др</w:t>
      </w:r>
      <w:r w:rsidRPr="00E216B3">
        <w:rPr>
          <w:rFonts w:ascii="Times New Roman" w:hAnsi="Times New Roman" w:cs="Times New Roman"/>
          <w:i/>
          <w:iCs/>
          <w:sz w:val="28"/>
          <w:szCs w:val="28"/>
        </w:rPr>
        <w:t>»</w:t>
      </w:r>
      <w:r w:rsidRPr="00E216B3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Данилин Е. Ф.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 (Стародевичье)</w:t>
      </w:r>
      <w:r>
        <w:rPr>
          <w:rFonts w:ascii="Times New Roman CYR" w:hAnsi="Times New Roman CYR" w:cs="Times New Roman CYR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воевал в 1917–1920 годах, солдат 1-го стрелкового полка 12-й Кубанской казачьей дивизии, которая участвовала в боях с армиями Деникина. В последние месяцы службы находился в Ростове-на-Дону. 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85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Ефремов Леонтий Филиппович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(Стародевичье)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был призван в Красную армию в 1918 году, командир взвода, старшина роты. Воевал в составе 253-го стрелкового полка Красных орлов Восточного фронта, который после разгрома армий Колчака вошёл в Юго-Восточный фронт.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Каразеев Антон Ильич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(Стародевичье) призван  в 1919 году, командир пулемётного взвода 217 Татарского полка, сформированного под Белебеем. В 1920 году воевал на юге Украины, где Красная армия нанесла поражение войскам Врангеля. Попал в плен, бежал и участвовал в ноябре 1920 года в боях за освобождение Крыма от войск Врангеля. 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lastRenderedPageBreak/>
        <w:t>Коняхин Захар Иванович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(Надеждино) в 1919-1922 годах служил в составе 83-го рабоче-крестьянского полка, стоявшего в Детском селе под Петроградом (бывшее Царское село).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Крючков Сергей Иванович</w:t>
      </w:r>
      <w:r>
        <w:rPr>
          <w:rFonts w:ascii="Times New Roman CYR" w:hAnsi="Times New Roman CYR" w:cs="Times New Roman CYR"/>
          <w:sz w:val="28"/>
          <w:szCs w:val="28"/>
        </w:rPr>
        <w:t xml:space="preserve"> (Ельники)</w:t>
      </w:r>
      <w:r>
        <w:rPr>
          <w:rFonts w:ascii="Times New Roman CYR" w:hAnsi="Times New Roman CYR" w:cs="Times New Roman CYR"/>
          <w:color w:val="FF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служил в Первом Стальном Кавалерийском Путиловском полку, участвовал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в освобождении от армий Колчака многих городов и населённых пунктов Предуралья, Урала, Зауралья и Западной Сибири. </w:t>
      </w:r>
    </w:p>
    <w:p w:rsidR="00E216B3" w:rsidRPr="00E216B3" w:rsidRDefault="00E216B3" w:rsidP="00E216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Крючков Григорий Иванович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</w:rPr>
        <w:t xml:space="preserve">(Ельники) 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писал об участии в Гражданской войне: </w:t>
      </w:r>
      <w:r w:rsidRPr="00E216B3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>Служил в Красной армии с 1918 года по 1921 включительно, находясь на Южном фронте и против Врангеля по направлению на город Большой Токмак и на колонии Блемантар и Техобрунь</w:t>
      </w:r>
      <w:r w:rsidR="00FF6716">
        <w:rPr>
          <w:rFonts w:ascii="Times New Roman CYR" w:hAnsi="Times New Roman CYR" w:cs="Times New Roman CYR"/>
          <w:color w:val="000000"/>
          <w:sz w:val="28"/>
          <w:szCs w:val="28"/>
        </w:rPr>
        <w:t>,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по направлению в Крым в районе Черного моря</w:t>
      </w:r>
      <w:r w:rsidRPr="00E216B3">
        <w:rPr>
          <w:rFonts w:ascii="Times New Roman" w:hAnsi="Times New Roman" w:cs="Times New Roman"/>
          <w:color w:val="000000"/>
          <w:sz w:val="28"/>
          <w:szCs w:val="28"/>
        </w:rPr>
        <w:t xml:space="preserve">». 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Ларин Иван Васильевич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(Надеждино) – рядовой пехотинец 16-й армии. В 1919 году армия освобождала от германских войск территорию Белоруссии и Литвы, в 1920 году участвовала в войне с Польшей. В августе 1920 года армия вышла на подступы к Варшаве. В результате контрнаступления польской армии, начавшегося в середине августа, вынуждена была отступить с территории Польши с тяжелыми арьергардными боями. Демобилизован  в 1922 году.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 CYR" w:hAnsi="Times New Roman CYR" w:cs="Times New Roman CYR"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Лукшин Дмитрий Михайлович </w:t>
      </w:r>
      <w:r>
        <w:rPr>
          <w:rFonts w:ascii="Times New Roman CYR" w:hAnsi="Times New Roman CYR" w:cs="Times New Roman CYR"/>
          <w:sz w:val="28"/>
          <w:szCs w:val="28"/>
        </w:rPr>
        <w:t>(Ельники) в 1919-1920 годах служил в должности медицинского фельдшера 2-го Легкого артдивизиона 5-ой Стрелковой дивизии Восточного фронта. 3</w:t>
      </w:r>
      <w:r>
        <w:rPr>
          <w:rFonts w:ascii="Times New Roman CYR" w:hAnsi="Times New Roman CYR" w:cs="Times New Roman CYR"/>
          <w:color w:val="000000"/>
          <w:sz w:val="28"/>
          <w:szCs w:val="28"/>
        </w:rPr>
        <w:t xml:space="preserve"> января 1920 года санитарным отделом 3-й бригады 5-й стрелковой дивизии был премирован двухмесячным окладом за своевременное оказание медицинской помощи раненым при взятии Омска. 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Плаксин Елистрат Васильевич</w:t>
      </w:r>
      <w:r>
        <w:rPr>
          <w:rFonts w:ascii="Times New Roman CYR" w:hAnsi="Times New Roman CYR" w:cs="Times New Roman CYR"/>
          <w:sz w:val="28"/>
          <w:szCs w:val="28"/>
        </w:rPr>
        <w:t xml:space="preserve"> (Надеждино) – красноармеец, пехотинец-разведчик. В 1919-1920 годах служил в 122-м пехотном полку. По устным свидетельствам родственников участвовал в боях против армии Колчака, воевал на Кубани и в Дагестане. До 1922 года  служил на персидской границе.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Сластухин Пётр Дмитриевич </w:t>
      </w:r>
      <w:r>
        <w:rPr>
          <w:rFonts w:ascii="Times New Roman CYR" w:hAnsi="Times New Roman CYR" w:cs="Times New Roman CYR"/>
          <w:sz w:val="28"/>
          <w:szCs w:val="28"/>
        </w:rPr>
        <w:t xml:space="preserve">(Ельники) - конный разведчик, в 1918-1921 годах воевал в 20-й стрелковой дивизии. Дивизия в составе 1-й Армии сражалась с войсками Комуча и Чехословацкого корпуса (1918 г.), в составе Южной группы войск Восточного фронта – за освобождение Уфы (1919 г.) и Царицына (декабрь 1919 – январь 1920 гг.). В феврале-марте 1920 года дивизия входила в 1-ю Конную армию Будённого. </w:t>
      </w:r>
    </w:p>
    <w:p w:rsidR="00E216B3" w:rsidRPr="00E216B3" w:rsidRDefault="00E216B3" w:rsidP="00E216B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Шитов Григорий Иванович </w:t>
      </w:r>
      <w:r>
        <w:rPr>
          <w:rFonts w:ascii="Times New Roman CYR" w:hAnsi="Times New Roman CYR" w:cs="Times New Roman CYR"/>
          <w:sz w:val="28"/>
          <w:szCs w:val="28"/>
        </w:rPr>
        <w:t xml:space="preserve">(Муравлянка) - обученный в царской армии пулемётному делу, в годы гражданской войны передавал свои знания красноармейцам, о чём писал в автобиографии: </w:t>
      </w:r>
      <w:r w:rsidRPr="00E216B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>В 1919 году был взят в Красную армию в город Пенза в Полковую школу при 25-м пехотном полку, откуда был назначен на 17-е пехотные командные военные курсы в Казань. Из Казани переведён на военные командные курсы в город Симбирск, откуда был демобилизован в 1921 году</w:t>
      </w:r>
      <w:r w:rsidRPr="00E216B3">
        <w:rPr>
          <w:rFonts w:ascii="Times New Roman" w:hAnsi="Times New Roman" w:cs="Times New Roman"/>
          <w:sz w:val="28"/>
          <w:szCs w:val="28"/>
        </w:rPr>
        <w:t>».</w:t>
      </w:r>
    </w:p>
    <w:p w:rsidR="00E216B3" w:rsidRPr="00E216B3" w:rsidRDefault="00E216B3" w:rsidP="00E216B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Шитов Степан Алексеевич</w:t>
      </w:r>
      <w:r>
        <w:rPr>
          <w:rFonts w:ascii="Times New Roman CYR" w:hAnsi="Times New Roman CYR" w:cs="Times New Roman CYR"/>
          <w:sz w:val="28"/>
          <w:szCs w:val="28"/>
        </w:rPr>
        <w:t xml:space="preserve"> (Петровка) призван в феврале 1919 года, воевал на Южном фронте в сапёрном батальоне. Об участии в боях позднее писал: </w:t>
      </w:r>
      <w:r w:rsidRPr="00E216B3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 CYR" w:hAnsi="Times New Roman CYR" w:cs="Times New Roman CYR"/>
          <w:sz w:val="28"/>
          <w:szCs w:val="28"/>
        </w:rPr>
        <w:t xml:space="preserve">Нас </w:t>
      </w:r>
      <w:r>
        <w:rPr>
          <w:rFonts w:ascii="Times New Roman CYR" w:hAnsi="Times New Roman CYR" w:cs="Times New Roman CYR"/>
          <w:sz w:val="28"/>
          <w:szCs w:val="28"/>
        </w:rPr>
        <w:lastRenderedPageBreak/>
        <w:t>командировали строить укрепления на юго-западном направлении, где шло наступление белой армии Деникина. Начались упорные бои, в ходе которых перевес оказался на нашей стороне. Мы освободили город Камышин. Осенью вышли к Дону. После переправы двинулись на юг. Бои шли на  Украине. Там мне пришлось участвовать в ликвидации частей Петлюры. Потом я заболел тифом, и меня демобилизовали</w:t>
      </w:r>
      <w:r w:rsidRPr="00E216B3">
        <w:rPr>
          <w:rFonts w:ascii="Times New Roman" w:hAnsi="Times New Roman" w:cs="Times New Roman"/>
          <w:sz w:val="28"/>
          <w:szCs w:val="28"/>
        </w:rPr>
        <w:t>».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Поиск материалов об уроженцах Ельниковского района, участниках Гражданской войны, продолжается. Уважаемые </w:t>
      </w:r>
      <w:r w:rsidR="002720DD">
        <w:rPr>
          <w:rFonts w:ascii="Times New Roman CYR" w:hAnsi="Times New Roman CYR" w:cs="Times New Roman CYR"/>
          <w:sz w:val="28"/>
          <w:szCs w:val="28"/>
        </w:rPr>
        <w:t>жители Ельниковского района</w:t>
      </w:r>
      <w:r>
        <w:rPr>
          <w:rFonts w:ascii="Times New Roman CYR" w:hAnsi="Times New Roman CYR" w:cs="Times New Roman CYR"/>
          <w:sz w:val="28"/>
          <w:szCs w:val="28"/>
        </w:rPr>
        <w:t xml:space="preserve">, если у Вас есть информация о первых красноармейцах, сообщите, пожалуйста, в </w:t>
      </w:r>
      <w:r w:rsidR="00A92713">
        <w:rPr>
          <w:rFonts w:ascii="Times New Roman CYR" w:hAnsi="Times New Roman CYR" w:cs="Times New Roman CYR"/>
          <w:sz w:val="28"/>
          <w:szCs w:val="28"/>
        </w:rPr>
        <w:t xml:space="preserve">Ельниковский краеведческий </w:t>
      </w:r>
      <w:r>
        <w:rPr>
          <w:rFonts w:ascii="Times New Roman CYR" w:hAnsi="Times New Roman CYR" w:cs="Times New Roman CYR"/>
          <w:sz w:val="28"/>
          <w:szCs w:val="28"/>
        </w:rPr>
        <w:t>музей.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39"/>
        <w:jc w:val="right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Е. Никишова, музей.</w:t>
      </w: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Calibri" w:hAnsi="Calibri" w:cs="Calibri"/>
          <w:lang w:val="en-US"/>
        </w:rPr>
      </w:pP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70"/>
        <w:jc w:val="both"/>
        <w:rPr>
          <w:rFonts w:ascii="Calibri" w:hAnsi="Calibri" w:cs="Calibri"/>
          <w:lang w:val="en-US"/>
        </w:rPr>
      </w:pP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ind w:firstLine="585"/>
        <w:jc w:val="both"/>
        <w:rPr>
          <w:rFonts w:ascii="Calibri" w:hAnsi="Calibri" w:cs="Calibri"/>
          <w:lang w:val="en-US"/>
        </w:rPr>
      </w:pP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lang w:val="en-US"/>
        </w:rPr>
      </w:pPr>
    </w:p>
    <w:p w:rsidR="00E216B3" w:rsidRDefault="00E216B3" w:rsidP="00E216B3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DE76D6" w:rsidRPr="00E216B3" w:rsidRDefault="00DE76D6" w:rsidP="00E216B3">
      <w:pPr>
        <w:ind w:firstLine="567"/>
        <w:rPr>
          <w:rFonts w:ascii="Times New Roman" w:hAnsi="Times New Roman" w:cs="Times New Roman"/>
          <w:sz w:val="28"/>
          <w:szCs w:val="28"/>
        </w:rPr>
      </w:pPr>
    </w:p>
    <w:sectPr w:rsidR="00DE76D6" w:rsidRPr="00E216B3" w:rsidSect="00E216B3">
      <w:footerReference w:type="default" r:id="rId6"/>
      <w:pgSz w:w="12240" w:h="15840"/>
      <w:pgMar w:top="1134" w:right="850" w:bottom="1134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441C" w:rsidRDefault="0049441C" w:rsidP="00FF6716">
      <w:pPr>
        <w:spacing w:after="0" w:line="240" w:lineRule="auto"/>
      </w:pPr>
      <w:r>
        <w:separator/>
      </w:r>
    </w:p>
  </w:endnote>
  <w:endnote w:type="continuationSeparator" w:id="1">
    <w:p w:rsidR="0049441C" w:rsidRDefault="0049441C" w:rsidP="00FF67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35820"/>
    </w:sdtPr>
    <w:sdtContent>
      <w:p w:rsidR="00FF6716" w:rsidRDefault="00627E74">
        <w:pPr>
          <w:pStyle w:val="a5"/>
          <w:jc w:val="center"/>
        </w:pPr>
        <w:fldSimple w:instr=" PAGE   \* MERGEFORMAT ">
          <w:r w:rsidR="002720DD">
            <w:rPr>
              <w:noProof/>
            </w:rPr>
            <w:t>4</w:t>
          </w:r>
        </w:fldSimple>
      </w:p>
    </w:sdtContent>
  </w:sdt>
  <w:p w:rsidR="00FF6716" w:rsidRDefault="00FF671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441C" w:rsidRDefault="0049441C" w:rsidP="00FF6716">
      <w:pPr>
        <w:spacing w:after="0" w:line="240" w:lineRule="auto"/>
      </w:pPr>
      <w:r>
        <w:separator/>
      </w:r>
    </w:p>
  </w:footnote>
  <w:footnote w:type="continuationSeparator" w:id="1">
    <w:p w:rsidR="0049441C" w:rsidRDefault="0049441C" w:rsidP="00FF67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216B3"/>
    <w:rsid w:val="000406FF"/>
    <w:rsid w:val="002720DD"/>
    <w:rsid w:val="0049441C"/>
    <w:rsid w:val="00627E74"/>
    <w:rsid w:val="00742801"/>
    <w:rsid w:val="00756799"/>
    <w:rsid w:val="008276F8"/>
    <w:rsid w:val="008F75E0"/>
    <w:rsid w:val="00A92713"/>
    <w:rsid w:val="00DE76D6"/>
    <w:rsid w:val="00E216B3"/>
    <w:rsid w:val="00FF67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6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F6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F6716"/>
  </w:style>
  <w:style w:type="paragraph" w:styleId="a5">
    <w:name w:val="footer"/>
    <w:basedOn w:val="a"/>
    <w:link w:val="a6"/>
    <w:uiPriority w:val="99"/>
    <w:unhideWhenUsed/>
    <w:rsid w:val="00FF67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F6716"/>
  </w:style>
  <w:style w:type="paragraph" w:styleId="a7">
    <w:name w:val="Balloon Text"/>
    <w:basedOn w:val="a"/>
    <w:link w:val="a8"/>
    <w:uiPriority w:val="99"/>
    <w:semiHidden/>
    <w:unhideWhenUsed/>
    <w:rsid w:val="000406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406F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1324</Words>
  <Characters>7551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2018-02-11T05:39:00Z</dcterms:created>
  <dcterms:modified xsi:type="dcterms:W3CDTF">2018-02-11T06:08:00Z</dcterms:modified>
</cp:coreProperties>
</file>